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0A1AD3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27</w:t>
      </w:r>
      <w:r w:rsidR="00DE15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.10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20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8"/>
      </w:tblGrid>
      <w:tr w:rsidR="004063BF" w:rsidRPr="00385F1C" w:rsidTr="007910A1">
        <w:trPr>
          <w:trHeight w:val="1246"/>
        </w:trPr>
        <w:tc>
          <w:tcPr>
            <w:tcW w:w="4644" w:type="dxa"/>
            <w:shd w:val="clear" w:color="auto" w:fill="auto"/>
          </w:tcPr>
          <w:p w:rsidR="007910A1" w:rsidRPr="00C204AC" w:rsidRDefault="00C204AC" w:rsidP="007910A1">
            <w:pPr>
              <w:pStyle w:val="a5"/>
              <w:spacing w:before="0" w:beforeAutospacing="0" w:after="360" w:afterAutospacing="0"/>
              <w:jc w:val="both"/>
              <w:rPr>
                <w:b/>
                <w:i/>
                <w:iCs/>
                <w:lang w:eastAsia="en-US"/>
              </w:rPr>
            </w:pPr>
            <w:r w:rsidRPr="00C204A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Pr="00C204A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Порядка разработки</w:t>
            </w:r>
            <w:r w:rsidRPr="00C204AC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прогноза социально-экономического</w:t>
            </w:r>
            <w:r w:rsidRPr="00C204AC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 xml:space="preserve">развития </w:t>
            </w:r>
            <w:r w:rsidRPr="00C204AC">
              <w:rPr>
                <w:rFonts w:eastAsia="Calibri"/>
                <w:b/>
                <w:i/>
                <w:lang w:eastAsia="en-US"/>
              </w:rPr>
              <w:t xml:space="preserve">внутригородского муниципального образования </w:t>
            </w:r>
            <w:r w:rsidRPr="00C204AC">
              <w:rPr>
                <w:rFonts w:eastAsia="Calibri"/>
                <w:b/>
                <w:i/>
                <w:lang w:eastAsia="en-US"/>
              </w:rPr>
              <w:t xml:space="preserve">города федерального значения </w:t>
            </w:r>
            <w:r w:rsidRPr="00C204AC">
              <w:rPr>
                <w:rFonts w:eastAsia="Calibri"/>
                <w:b/>
                <w:i/>
                <w:lang w:eastAsia="en-US"/>
              </w:rPr>
              <w:t>Санкт-Петербурга</w:t>
            </w:r>
            <w:proofErr w:type="gramEnd"/>
            <w:r w:rsidRPr="00C204AC">
              <w:rPr>
                <w:rFonts w:eastAsia="Calibri"/>
                <w:b/>
                <w:i/>
                <w:lang w:eastAsia="en-US"/>
              </w:rPr>
              <w:t xml:space="preserve"> муниципальный</w:t>
            </w:r>
            <w:r w:rsidRPr="00C204AC">
              <w:rPr>
                <w:rFonts w:eastAsia="Calibri"/>
                <w:b/>
                <w:i/>
                <w:lang w:eastAsia="en-US"/>
              </w:rPr>
              <w:t xml:space="preserve"> округ </w:t>
            </w:r>
            <w:proofErr w:type="spellStart"/>
            <w:r w:rsidRPr="00C204AC">
              <w:rPr>
                <w:rFonts w:eastAsia="Calibri"/>
                <w:b/>
                <w:i/>
                <w:lang w:eastAsia="en-US"/>
              </w:rPr>
              <w:t>Купчино</w:t>
            </w:r>
            <w:proofErr w:type="spellEnd"/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204AC" w:rsidRPr="00C204AC" w:rsidRDefault="00C204AC" w:rsidP="00C204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Федерации, Устава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30.11.2021 № 29</w:t>
      </w:r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, Местная администрация внутригородского муниципального образования </w:t>
      </w:r>
      <w:r w:rsidR="00EF40FF">
        <w:rPr>
          <w:rFonts w:ascii="Times New Roman" w:eastAsia="Calibri" w:hAnsi="Times New Roman" w:cs="Times New Roman"/>
          <w:sz w:val="24"/>
          <w:szCs w:val="24"/>
        </w:rPr>
        <w:t xml:space="preserve">города федерального значения </w:t>
      </w:r>
      <w:bookmarkStart w:id="0" w:name="_GoBack"/>
      <w:bookmarkEnd w:id="0"/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204AC" w:rsidRPr="00B60AC2" w:rsidRDefault="00C204AC" w:rsidP="00C204AC">
      <w:pPr>
        <w:pStyle w:val="a4"/>
        <w:numPr>
          <w:ilvl w:val="0"/>
          <w:numId w:val="11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AC2">
        <w:rPr>
          <w:rFonts w:ascii="Times New Roman" w:hAnsi="Times New Roman"/>
          <w:sz w:val="24"/>
          <w:szCs w:val="24"/>
        </w:rPr>
        <w:t xml:space="preserve">Утвердить Порядок </w:t>
      </w:r>
      <w:proofErr w:type="gramStart"/>
      <w:r w:rsidRPr="00B60AC2">
        <w:rPr>
          <w:rFonts w:ascii="Times New Roman" w:hAnsi="Times New Roman"/>
          <w:sz w:val="24"/>
          <w:szCs w:val="24"/>
        </w:rPr>
        <w:t xml:space="preserve">разработки прогноза социально-экономического развития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60AC2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B60AC2"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Купично</w:t>
      </w:r>
      <w:proofErr w:type="spellEnd"/>
      <w:r w:rsidRPr="00B60AC2">
        <w:rPr>
          <w:rFonts w:ascii="Times New Roman" w:hAnsi="Times New Roman"/>
          <w:sz w:val="24"/>
          <w:szCs w:val="24"/>
        </w:rPr>
        <w:t>.</w:t>
      </w:r>
    </w:p>
    <w:p w:rsidR="00C204AC" w:rsidRDefault="00C204AC" w:rsidP="00C204AC">
      <w:pPr>
        <w:pStyle w:val="a4"/>
        <w:numPr>
          <w:ilvl w:val="0"/>
          <w:numId w:val="11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sz w:val="24"/>
          <w:szCs w:val="24"/>
        </w:rPr>
        <w:t>05.10.2018 № 22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Порядка разработки прогноза социально-экономического развития внутригородского муниципального образования 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204AC" w:rsidRPr="00DE15FD" w:rsidRDefault="00C204AC" w:rsidP="00C204A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C204AC" w:rsidRPr="00B60AC2" w:rsidRDefault="00C204AC" w:rsidP="00C204AC">
      <w:pPr>
        <w:pStyle w:val="a4"/>
        <w:numPr>
          <w:ilvl w:val="0"/>
          <w:numId w:val="11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27DAC" w:rsidRDefault="00627DAC" w:rsidP="00C204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Pr="00385F1C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Default="00DE15FD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7910A1" w:rsidRDefault="007910A1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0A1" w:rsidRDefault="007910A1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0A1" w:rsidRDefault="007910A1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0A1" w:rsidRDefault="007910A1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10A1" w:rsidRPr="007910A1" w:rsidRDefault="007910A1" w:rsidP="007910A1">
      <w:pPr>
        <w:pStyle w:val="a5"/>
        <w:spacing w:before="0" w:beforeAutospacing="0" w:after="0" w:afterAutospacing="0"/>
        <w:jc w:val="right"/>
        <w:rPr>
          <w:color w:val="2B2B2B"/>
          <w:sz w:val="21"/>
          <w:szCs w:val="21"/>
        </w:rPr>
      </w:pPr>
      <w:r w:rsidRPr="007910A1">
        <w:rPr>
          <w:color w:val="2B2B2B"/>
          <w:sz w:val="21"/>
          <w:szCs w:val="21"/>
        </w:rPr>
        <w:t>УТВЕРЖДЕН</w:t>
      </w:r>
    </w:p>
    <w:p w:rsidR="007910A1" w:rsidRPr="007910A1" w:rsidRDefault="007910A1" w:rsidP="007910A1">
      <w:pPr>
        <w:pStyle w:val="a5"/>
        <w:spacing w:before="0" w:beforeAutospacing="0" w:after="0" w:afterAutospacing="0"/>
        <w:jc w:val="right"/>
        <w:rPr>
          <w:color w:val="2B2B2B"/>
          <w:sz w:val="21"/>
          <w:szCs w:val="21"/>
        </w:rPr>
      </w:pPr>
      <w:r w:rsidRPr="007910A1">
        <w:rPr>
          <w:color w:val="2B2B2B"/>
          <w:sz w:val="21"/>
          <w:szCs w:val="21"/>
        </w:rPr>
        <w:t>Постановлением МА ВМО «</w:t>
      </w:r>
      <w:proofErr w:type="spellStart"/>
      <w:r w:rsidRPr="007910A1">
        <w:rPr>
          <w:color w:val="2B2B2B"/>
          <w:sz w:val="21"/>
          <w:szCs w:val="21"/>
        </w:rPr>
        <w:t>Купчино</w:t>
      </w:r>
      <w:proofErr w:type="spellEnd"/>
      <w:r w:rsidRPr="007910A1">
        <w:rPr>
          <w:color w:val="2B2B2B"/>
          <w:sz w:val="21"/>
          <w:szCs w:val="21"/>
        </w:rPr>
        <w:t>»</w:t>
      </w:r>
    </w:p>
    <w:p w:rsidR="007910A1" w:rsidRDefault="007910A1" w:rsidP="007910A1">
      <w:pPr>
        <w:pStyle w:val="a5"/>
        <w:spacing w:before="0" w:beforeAutospacing="0" w:after="0" w:afterAutospacing="0"/>
        <w:jc w:val="right"/>
        <w:rPr>
          <w:color w:val="2B2B2B"/>
          <w:sz w:val="21"/>
          <w:szCs w:val="21"/>
        </w:rPr>
      </w:pPr>
      <w:r w:rsidRPr="007910A1">
        <w:rPr>
          <w:color w:val="2B2B2B"/>
          <w:sz w:val="21"/>
          <w:szCs w:val="21"/>
        </w:rPr>
        <w:t>от 27.10.2022  № 5</w:t>
      </w:r>
      <w:r w:rsidR="00C204AC">
        <w:rPr>
          <w:color w:val="2B2B2B"/>
          <w:sz w:val="21"/>
          <w:szCs w:val="21"/>
        </w:rPr>
        <w:t>6</w:t>
      </w:r>
    </w:p>
    <w:p w:rsidR="00C204AC" w:rsidRDefault="00C204AC" w:rsidP="00C20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11A" w:rsidRDefault="00C204AC" w:rsidP="00084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A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204AC" w:rsidRPr="00C204AC" w:rsidRDefault="00C204AC" w:rsidP="00084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AC">
        <w:rPr>
          <w:rFonts w:ascii="Times New Roman" w:hAnsi="Times New Roman" w:cs="Times New Roman"/>
          <w:b/>
          <w:sz w:val="24"/>
          <w:szCs w:val="24"/>
        </w:rPr>
        <w:t xml:space="preserve">разработки </w:t>
      </w:r>
      <w:proofErr w:type="gramStart"/>
      <w:r w:rsidRPr="00C204AC">
        <w:rPr>
          <w:rFonts w:ascii="Times New Roman" w:hAnsi="Times New Roman" w:cs="Times New Roman"/>
          <w:b/>
          <w:sz w:val="24"/>
          <w:szCs w:val="24"/>
        </w:rPr>
        <w:t>прогноза социально-экономического развития внутригородского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федерального значения </w:t>
      </w:r>
      <w:r w:rsidRPr="00C204AC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proofErr w:type="gramEnd"/>
      <w:r w:rsidRPr="00C204AC">
        <w:rPr>
          <w:rFonts w:ascii="Times New Roman" w:hAnsi="Times New Roman" w:cs="Times New Roman"/>
          <w:b/>
          <w:sz w:val="24"/>
          <w:szCs w:val="24"/>
        </w:rPr>
        <w:br/>
        <w:t xml:space="preserve"> муниципальный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</w:p>
    <w:p w:rsidR="00C204AC" w:rsidRPr="00C204AC" w:rsidRDefault="00C204AC" w:rsidP="00C204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AC" w:rsidRPr="00C204AC" w:rsidRDefault="00C204AC" w:rsidP="00C204AC">
      <w:pPr>
        <w:numPr>
          <w:ilvl w:val="0"/>
          <w:numId w:val="12"/>
        </w:numPr>
        <w:tabs>
          <w:tab w:val="clear" w:pos="1080"/>
          <w:tab w:val="num" w:pos="748"/>
        </w:tabs>
        <w:spacing w:after="120"/>
        <w:ind w:left="748" w:hanging="3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04AC" w:rsidRPr="00C204AC" w:rsidRDefault="00C204AC" w:rsidP="00C204AC">
      <w:pPr>
        <w:numPr>
          <w:ilvl w:val="0"/>
          <w:numId w:val="13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173 Бюджетного кодекса Российской Федерации, в целях своевременной и качественной разработки </w:t>
      </w:r>
      <w:proofErr w:type="gramStart"/>
      <w:r w:rsidRPr="00C204AC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внутригородского муниципального образования </w:t>
      </w:r>
      <w:r w:rsidR="00BF34CD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C204AC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Pr="00C204AC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C204A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BF34CD">
        <w:rPr>
          <w:rFonts w:ascii="Times New Roman" w:hAnsi="Times New Roman" w:cs="Times New Roman"/>
          <w:sz w:val="24"/>
          <w:szCs w:val="24"/>
        </w:rPr>
        <w:t xml:space="preserve"> </w:t>
      </w:r>
      <w:r w:rsidRPr="00C204AC">
        <w:rPr>
          <w:rFonts w:ascii="Times New Roman" w:hAnsi="Times New Roman" w:cs="Times New Roman"/>
          <w:sz w:val="24"/>
          <w:szCs w:val="24"/>
        </w:rPr>
        <w:t xml:space="preserve">МО </w:t>
      </w:r>
      <w:r w:rsidR="00BF34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>).</w:t>
      </w:r>
    </w:p>
    <w:p w:rsidR="00C204AC" w:rsidRPr="00C204AC" w:rsidRDefault="00C204AC" w:rsidP="00C204AC">
      <w:pPr>
        <w:numPr>
          <w:ilvl w:val="0"/>
          <w:numId w:val="13"/>
        </w:numPr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Под прогнозом социально-экономического развития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понимается документ, содержащий основные параметры экономического и социального развития муниципального образования в очередном финансовом году и прогнозируемом периоде.</w:t>
      </w:r>
    </w:p>
    <w:p w:rsidR="00C204AC" w:rsidRPr="00C204AC" w:rsidRDefault="00C204AC" w:rsidP="00C204AC">
      <w:pPr>
        <w:numPr>
          <w:ilvl w:val="0"/>
          <w:numId w:val="13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>Пр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о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г</w:t>
      </w:r>
      <w:r w:rsidRPr="00C204AC">
        <w:rPr>
          <w:rFonts w:ascii="Times New Roman" w:hAnsi="Times New Roman" w:cs="Times New Roman"/>
          <w:sz w:val="24"/>
          <w:szCs w:val="24"/>
        </w:rPr>
        <w:t>н</w:t>
      </w:r>
      <w:r w:rsidRPr="00C204AC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</w:rPr>
        <w:t>о</w:t>
      </w:r>
      <w:r w:rsidRPr="00C204AC">
        <w:rPr>
          <w:rFonts w:ascii="Times New Roman" w:hAnsi="Times New Roman" w:cs="Times New Roman"/>
          <w:sz w:val="24"/>
          <w:szCs w:val="24"/>
        </w:rPr>
        <w:t>з 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р</w:t>
      </w:r>
      <w:r w:rsidRPr="00C204AC">
        <w:rPr>
          <w:rFonts w:ascii="Times New Roman" w:hAnsi="Times New Roman" w:cs="Times New Roman"/>
          <w:sz w:val="24"/>
          <w:szCs w:val="24"/>
        </w:rPr>
        <w:t>азр</w:t>
      </w:r>
      <w:r w:rsidRPr="00C204AC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а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б</w:t>
      </w:r>
      <w:r w:rsidRPr="00C204AC">
        <w:rPr>
          <w:rFonts w:ascii="Times New Roman" w:hAnsi="Times New Roman" w:cs="Times New Roman"/>
          <w:sz w:val="24"/>
          <w:szCs w:val="24"/>
        </w:rPr>
        <w:t>ат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ы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в</w:t>
      </w:r>
      <w:r w:rsidRPr="00C204AC">
        <w:rPr>
          <w:rFonts w:ascii="Times New Roman" w:hAnsi="Times New Roman" w:cs="Times New Roman"/>
          <w:sz w:val="24"/>
          <w:szCs w:val="24"/>
        </w:rPr>
        <w:t>ает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с</w:t>
      </w:r>
      <w:r w:rsidRPr="00C204AC">
        <w:rPr>
          <w:rFonts w:ascii="Times New Roman" w:hAnsi="Times New Roman" w:cs="Times New Roman"/>
          <w:sz w:val="24"/>
          <w:szCs w:val="24"/>
        </w:rPr>
        <w:t>я М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е</w:t>
      </w:r>
      <w:r w:rsidRPr="00C204AC">
        <w:rPr>
          <w:rFonts w:ascii="Times New Roman" w:hAnsi="Times New Roman" w:cs="Times New Roman"/>
          <w:sz w:val="24"/>
          <w:szCs w:val="24"/>
        </w:rPr>
        <w:t>стно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й </w:t>
      </w:r>
      <w:r w:rsidRPr="00C204AC">
        <w:rPr>
          <w:rFonts w:ascii="Times New Roman" w:hAnsi="Times New Roman" w:cs="Times New Roman"/>
          <w:sz w:val="24"/>
          <w:szCs w:val="24"/>
        </w:rPr>
        <w:t>админ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и</w:t>
      </w:r>
      <w:r w:rsidRPr="00C204AC">
        <w:rPr>
          <w:rFonts w:ascii="Times New Roman" w:hAnsi="Times New Roman" w:cs="Times New Roman"/>
          <w:sz w:val="24"/>
          <w:szCs w:val="24"/>
        </w:rPr>
        <w:t>ст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р</w:t>
      </w:r>
      <w:r w:rsidRPr="00C204AC">
        <w:rPr>
          <w:rFonts w:ascii="Times New Roman" w:hAnsi="Times New Roman" w:cs="Times New Roman"/>
          <w:sz w:val="24"/>
          <w:szCs w:val="24"/>
        </w:rPr>
        <w:t>ац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ие</w:t>
      </w:r>
      <w:r w:rsidRPr="00C204AC">
        <w:rPr>
          <w:rFonts w:ascii="Times New Roman" w:hAnsi="Times New Roman" w:cs="Times New Roman"/>
          <w:sz w:val="24"/>
          <w:szCs w:val="24"/>
        </w:rPr>
        <w:t xml:space="preserve">й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ежегодно на</w:t>
      </w:r>
      <w:r w:rsidRPr="00C204AC">
        <w:rPr>
          <w:rFonts w:ascii="Times New Roman" w:hAnsi="Times New Roman" w:cs="Times New Roman"/>
          <w:spacing w:val="-14"/>
          <w:sz w:val="24"/>
          <w:szCs w:val="24"/>
          <w:bdr w:val="none" w:sz="0" w:space="0" w:color="auto" w:frame="1"/>
        </w:rPr>
        <w:t> </w:t>
      </w:r>
      <w:r w:rsidRPr="00C204AC">
        <w:rPr>
          <w:rFonts w:ascii="Times New Roman" w:hAnsi="Times New Roman" w:cs="Times New Roman"/>
          <w:sz w:val="24"/>
          <w:szCs w:val="24"/>
        </w:rPr>
        <w:t>пе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р</w:t>
      </w:r>
      <w:r w:rsidRPr="00C204AC">
        <w:rPr>
          <w:rFonts w:ascii="Times New Roman" w:hAnsi="Times New Roman" w:cs="Times New Roman"/>
          <w:sz w:val="24"/>
          <w:szCs w:val="24"/>
        </w:rPr>
        <w:t>ио</w:t>
      </w:r>
      <w:r w:rsidRPr="00C204AC">
        <w:rPr>
          <w:rFonts w:ascii="Times New Roman" w:hAnsi="Times New Roman" w:cs="Times New Roman"/>
          <w:spacing w:val="53"/>
          <w:sz w:val="24"/>
          <w:szCs w:val="24"/>
          <w:bdr w:val="none" w:sz="0" w:space="0" w:color="auto" w:frame="1"/>
        </w:rPr>
        <w:t>д 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н</w:t>
      </w:r>
      <w:r w:rsidRPr="00C204AC">
        <w:rPr>
          <w:rFonts w:ascii="Times New Roman" w:hAnsi="Times New Roman" w:cs="Times New Roman"/>
          <w:sz w:val="24"/>
          <w:szCs w:val="24"/>
        </w:rPr>
        <w:t>е</w:t>
      </w:r>
      <w:r w:rsidRPr="00C204AC">
        <w:rPr>
          <w:rFonts w:ascii="Times New Roman" w:hAnsi="Times New Roman" w:cs="Times New Roman"/>
          <w:spacing w:val="-13"/>
          <w:sz w:val="24"/>
          <w:szCs w:val="24"/>
          <w:bdr w:val="none" w:sz="0" w:space="0" w:color="auto" w:frame="1"/>
        </w:rPr>
        <w:t> </w:t>
      </w:r>
      <w:r w:rsidRPr="00C204AC">
        <w:rPr>
          <w:rFonts w:ascii="Times New Roman" w:hAnsi="Times New Roman" w:cs="Times New Roman"/>
          <w:sz w:val="24"/>
          <w:szCs w:val="24"/>
        </w:rPr>
        <w:t>менее</w:t>
      </w:r>
      <w:r w:rsidRPr="00C204AC">
        <w:rPr>
          <w:rFonts w:ascii="Times New Roman" w:hAnsi="Times New Roman" w:cs="Times New Roman"/>
          <w:spacing w:val="-14"/>
          <w:sz w:val="24"/>
          <w:szCs w:val="24"/>
          <w:bdr w:val="none" w:sz="0" w:space="0" w:color="auto" w:frame="1"/>
        </w:rPr>
        <w:t> </w:t>
      </w:r>
      <w:r w:rsidRPr="00C204AC">
        <w:rPr>
          <w:rFonts w:ascii="Times New Roman" w:hAnsi="Times New Roman" w:cs="Times New Roman"/>
          <w:sz w:val="24"/>
          <w:szCs w:val="24"/>
        </w:rPr>
        <w:t>тр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е</w:t>
      </w:r>
      <w:r w:rsidRPr="00C204AC">
        <w:rPr>
          <w:rFonts w:ascii="Times New Roman" w:hAnsi="Times New Roman" w:cs="Times New Roman"/>
          <w:sz w:val="24"/>
          <w:szCs w:val="24"/>
        </w:rPr>
        <w:t>х</w:t>
      </w:r>
      <w:r w:rsidRPr="00C204AC">
        <w:rPr>
          <w:rFonts w:ascii="Times New Roman" w:hAnsi="Times New Roman" w:cs="Times New Roman"/>
          <w:spacing w:val="-13"/>
          <w:sz w:val="24"/>
          <w:szCs w:val="24"/>
          <w:bdr w:val="none" w:sz="0" w:space="0" w:color="auto" w:frame="1"/>
        </w:rPr>
        <w:t> 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л</w:t>
      </w:r>
      <w:r w:rsidRPr="00C204AC">
        <w:rPr>
          <w:rFonts w:ascii="Times New Roman" w:hAnsi="Times New Roman" w:cs="Times New Roman"/>
          <w:sz w:val="24"/>
          <w:szCs w:val="24"/>
        </w:rPr>
        <w:t>ет</w:t>
      </w:r>
      <w:r w:rsidRPr="00C204AC">
        <w:rPr>
          <w:rFonts w:ascii="Times New Roman" w:hAnsi="Times New Roman" w:cs="Times New Roman"/>
          <w:spacing w:val="-14"/>
          <w:sz w:val="24"/>
          <w:szCs w:val="24"/>
          <w:bdr w:val="none" w:sz="0" w:space="0" w:color="auto" w:frame="1"/>
        </w:rPr>
        <w:t> </w:t>
      </w:r>
      <w:r w:rsidRPr="00C204AC">
        <w:rPr>
          <w:rFonts w:ascii="Times New Roman" w:hAnsi="Times New Roman" w:cs="Times New Roman"/>
          <w:sz w:val="24"/>
          <w:szCs w:val="24"/>
        </w:rPr>
        <w:t>(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на очередной финансовый год и плановый период - под плановым периодом подразумевается два финансовых года, следующих за о</w:t>
      </w:r>
      <w:r w:rsidRPr="00C204AC">
        <w:rPr>
          <w:rFonts w:ascii="Times New Roman" w:hAnsi="Times New Roman" w:cs="Times New Roman"/>
          <w:sz w:val="24"/>
          <w:szCs w:val="24"/>
        </w:rPr>
        <w:t>че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ре</w:t>
      </w:r>
      <w:r w:rsidRPr="00C204AC">
        <w:rPr>
          <w:rFonts w:ascii="Times New Roman" w:hAnsi="Times New Roman" w:cs="Times New Roman"/>
          <w:sz w:val="24"/>
          <w:szCs w:val="24"/>
        </w:rPr>
        <w:t>дным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 </w:t>
      </w:r>
      <w:r w:rsidRPr="00C204AC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ф</w:t>
      </w:r>
      <w:r w:rsidRPr="00C204AC">
        <w:rPr>
          <w:rFonts w:ascii="Times New Roman" w:hAnsi="Times New Roman" w:cs="Times New Roman"/>
          <w:sz w:val="24"/>
          <w:szCs w:val="24"/>
        </w:rPr>
        <w:t>ина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н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с</w:t>
      </w:r>
      <w:r w:rsidRPr="00C204AC">
        <w:rPr>
          <w:rFonts w:ascii="Times New Roman" w:hAnsi="Times New Roman" w:cs="Times New Roman"/>
          <w:sz w:val="24"/>
          <w:szCs w:val="24"/>
        </w:rPr>
        <w:t>о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в</w:t>
      </w:r>
      <w:r w:rsidRPr="00C204AC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ы</w:t>
      </w:r>
      <w:r w:rsidRPr="00C204AC">
        <w:rPr>
          <w:rFonts w:ascii="Times New Roman" w:hAnsi="Times New Roman" w:cs="Times New Roman"/>
          <w:sz w:val="24"/>
          <w:szCs w:val="24"/>
        </w:rPr>
        <w:t>м </w:t>
      </w:r>
      <w:r w:rsidRPr="00C204AC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</w:rPr>
        <w:t>г</w:t>
      </w:r>
      <w:r w:rsidRPr="00C204AC">
        <w:rPr>
          <w:rFonts w:ascii="Times New Roman" w:hAnsi="Times New Roman" w:cs="Times New Roman"/>
          <w:sz w:val="24"/>
          <w:szCs w:val="24"/>
        </w:rPr>
        <w:t>о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д</w:t>
      </w:r>
      <w:r w:rsidRPr="00C204AC">
        <w:rPr>
          <w:rFonts w:ascii="Times New Roman" w:hAnsi="Times New Roman" w:cs="Times New Roman"/>
          <w:sz w:val="24"/>
          <w:szCs w:val="24"/>
        </w:rPr>
        <w:t>ом)</w:t>
      </w:r>
      <w:r w:rsidRPr="00C204AC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</w:rPr>
        <w:t>.</w:t>
      </w:r>
    </w:p>
    <w:p w:rsidR="00C204AC" w:rsidRPr="00C204AC" w:rsidRDefault="00C204AC" w:rsidP="00C204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04AC" w:rsidRPr="00C204AC" w:rsidRDefault="00C204AC" w:rsidP="00C204AC">
      <w:pPr>
        <w:numPr>
          <w:ilvl w:val="0"/>
          <w:numId w:val="12"/>
        </w:numPr>
        <w:tabs>
          <w:tab w:val="clear" w:pos="1080"/>
          <w:tab w:val="num" w:pos="748"/>
        </w:tabs>
        <w:spacing w:after="120"/>
        <w:ind w:left="748" w:hanging="388"/>
        <w:jc w:val="center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b/>
          <w:sz w:val="24"/>
          <w:szCs w:val="24"/>
        </w:rPr>
        <w:t>Разработка прогноза</w:t>
      </w:r>
    </w:p>
    <w:p w:rsidR="00C204AC" w:rsidRPr="00C204AC" w:rsidRDefault="00C204AC" w:rsidP="00C204AC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При разработке прогноза социально-экономического развития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учитываются основные показатели социально-экономического развития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за два предыдущих года, а также предварительные итоги социально-экономического развития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C204AC" w:rsidRPr="00C204AC" w:rsidRDefault="00C204AC" w:rsidP="00C204AC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Прогноз разрабатывается финансово-экономическим отделом Местной администрации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>.</w:t>
      </w:r>
    </w:p>
    <w:p w:rsidR="00C204AC" w:rsidRPr="00C204AC" w:rsidRDefault="00C204AC" w:rsidP="00C204AC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разрабатывается путем уточнения параметров отчетного, текущего, планового периода и добавления параметров второго года планового периода.</w:t>
      </w:r>
    </w:p>
    <w:p w:rsidR="00C204AC" w:rsidRPr="00C204AC" w:rsidRDefault="00C204AC" w:rsidP="00C204AC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Для разработки прогноза социально-экономического развития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используются следующие данные:</w:t>
      </w:r>
    </w:p>
    <w:p w:rsidR="00C204AC" w:rsidRPr="00C204AC" w:rsidRDefault="00C204AC" w:rsidP="00C204AC">
      <w:pPr>
        <w:widowControl w:val="0"/>
        <w:numPr>
          <w:ilvl w:val="1"/>
          <w:numId w:val="15"/>
        </w:numPr>
        <w:tabs>
          <w:tab w:val="clear" w:pos="1440"/>
          <w:tab w:val="num" w:pos="0"/>
          <w:tab w:val="num" w:pos="56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>;</w:t>
      </w:r>
    </w:p>
    <w:p w:rsidR="00C204AC" w:rsidRPr="00C204AC" w:rsidRDefault="00C204AC" w:rsidP="00C204AC">
      <w:pPr>
        <w:widowControl w:val="0"/>
        <w:numPr>
          <w:ilvl w:val="1"/>
          <w:numId w:val="15"/>
        </w:numPr>
        <w:tabs>
          <w:tab w:val="clear" w:pos="1440"/>
          <w:tab w:val="num" w:pos="0"/>
          <w:tab w:val="num" w:pos="56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04AC" w:rsidRPr="00C204AC" w:rsidRDefault="00C204AC" w:rsidP="00C204AC">
      <w:pPr>
        <w:widowControl w:val="0"/>
        <w:numPr>
          <w:ilvl w:val="1"/>
          <w:numId w:val="15"/>
        </w:numPr>
        <w:tabs>
          <w:tab w:val="clear" w:pos="1440"/>
          <w:tab w:val="num" w:pos="0"/>
          <w:tab w:val="num" w:pos="56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>.</w:t>
      </w:r>
    </w:p>
    <w:p w:rsidR="00C204AC" w:rsidRPr="00C204AC" w:rsidRDefault="00C204AC" w:rsidP="00C204AC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В целях своевременной подготовки прогноза на очередной финансовый год и плановый </w:t>
      </w:r>
      <w:proofErr w:type="gramStart"/>
      <w:r w:rsidRPr="00C204AC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C204AC">
        <w:rPr>
          <w:rFonts w:ascii="Times New Roman" w:hAnsi="Times New Roman" w:cs="Times New Roman"/>
          <w:sz w:val="24"/>
          <w:szCs w:val="24"/>
        </w:rPr>
        <w:t xml:space="preserve"> структурные подразделения Местной администрации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в установленные сроки представляют финансово-экономическому отделу Местной администрации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отчетные и ожидаемые показатели (прогнозные данные) по своим направлениям деятельности. </w:t>
      </w:r>
    </w:p>
    <w:p w:rsidR="00C204AC" w:rsidRPr="00C204AC" w:rsidRDefault="00C204AC" w:rsidP="00C204AC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lastRenderedPageBreak/>
        <w:t>Разработка прогноза осуществляется на предстоящий финансовый год и плановый период по перечню показателей согласно Приложению №1.</w:t>
      </w:r>
    </w:p>
    <w:p w:rsidR="00C204AC" w:rsidRPr="00C204AC" w:rsidRDefault="00C204AC" w:rsidP="00C204AC">
      <w:pPr>
        <w:widowControl w:val="0"/>
        <w:numPr>
          <w:ilvl w:val="2"/>
          <w:numId w:val="15"/>
        </w:numPr>
        <w:tabs>
          <w:tab w:val="clear" w:pos="234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C204AC" w:rsidRPr="00C204AC" w:rsidRDefault="00C204AC" w:rsidP="00C204AC">
      <w:pPr>
        <w:tabs>
          <w:tab w:val="left" w:pos="993"/>
        </w:tabs>
        <w:ind w:left="714" w:hanging="357"/>
        <w:rPr>
          <w:rFonts w:ascii="Times New Roman" w:hAnsi="Times New Roman" w:cs="Times New Roman"/>
          <w:color w:val="FF0000"/>
          <w:sz w:val="24"/>
          <w:szCs w:val="24"/>
        </w:rPr>
      </w:pPr>
    </w:p>
    <w:p w:rsidR="00C204AC" w:rsidRPr="00C204AC" w:rsidRDefault="00C204AC" w:rsidP="00C204AC">
      <w:pPr>
        <w:tabs>
          <w:tab w:val="left" w:pos="993"/>
        </w:tabs>
        <w:spacing w:after="120"/>
        <w:ind w:left="71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b/>
          <w:sz w:val="24"/>
          <w:szCs w:val="24"/>
        </w:rPr>
        <w:t>III. Утверждение и уточнение прогноза</w:t>
      </w:r>
    </w:p>
    <w:p w:rsidR="00C204AC" w:rsidRPr="00C204AC" w:rsidRDefault="00C204AC" w:rsidP="00C204AC">
      <w:pPr>
        <w:widowControl w:val="0"/>
        <w:numPr>
          <w:ilvl w:val="0"/>
          <w:numId w:val="16"/>
        </w:numPr>
        <w:tabs>
          <w:tab w:val="clear" w:pos="234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</w:rPr>
        <w:t xml:space="preserve">Прогноз утверждается </w:t>
      </w:r>
      <w:r w:rsidR="00BF34CD">
        <w:rPr>
          <w:rFonts w:ascii="Times New Roman" w:hAnsi="Times New Roman" w:cs="Times New Roman"/>
          <w:sz w:val="24"/>
          <w:szCs w:val="24"/>
        </w:rPr>
        <w:t>постановлением</w:t>
      </w:r>
      <w:r w:rsidRPr="00C204AC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внесении проекта бюджета в Муниципальный Совет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>.</w:t>
      </w:r>
    </w:p>
    <w:p w:rsidR="00C204AC" w:rsidRPr="00C204AC" w:rsidRDefault="00C204AC" w:rsidP="00C204AC">
      <w:pPr>
        <w:widowControl w:val="0"/>
        <w:numPr>
          <w:ilvl w:val="0"/>
          <w:numId w:val="16"/>
        </w:numPr>
        <w:tabs>
          <w:tab w:val="clear" w:pos="234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Разработанный прогноз с пояснительной запиской представляется Главой Местной администрации в Муниципальный Совет одновременно с проектом бюджета на очередной финансовый год.</w:t>
      </w:r>
    </w:p>
    <w:p w:rsidR="00C204AC" w:rsidRPr="00C204AC" w:rsidRDefault="00C204AC" w:rsidP="00C204AC">
      <w:pPr>
        <w:widowControl w:val="0"/>
        <w:numPr>
          <w:ilvl w:val="0"/>
          <w:numId w:val="16"/>
        </w:numPr>
        <w:tabs>
          <w:tab w:val="clear" w:pos="2340"/>
          <w:tab w:val="num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4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Изменение значений параметров прогноза социально-экономического развития </w:t>
      </w:r>
      <w:r w:rsidR="00BF34C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F34CD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BF34CD">
        <w:rPr>
          <w:rFonts w:ascii="Times New Roman" w:hAnsi="Times New Roman" w:cs="Times New Roman"/>
          <w:sz w:val="24"/>
          <w:szCs w:val="24"/>
        </w:rPr>
        <w:t>»</w:t>
      </w:r>
      <w:r w:rsidRPr="00C204AC">
        <w:rPr>
          <w:rFonts w:ascii="Times New Roman" w:hAnsi="Times New Roman" w:cs="Times New Roman"/>
          <w:sz w:val="24"/>
          <w:szCs w:val="24"/>
        </w:rPr>
        <w:t xml:space="preserve"> </w:t>
      </w:r>
      <w:r w:rsidRPr="00C204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ходе составления и рассмотрения проекта бюджета влечет за собой изменение основных характеристик проекта бюджета.</w:t>
      </w:r>
    </w:p>
    <w:p w:rsidR="00C204AC" w:rsidRPr="00C204AC" w:rsidRDefault="00C204AC" w:rsidP="00C204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25393" w:rsidRDefault="00D25393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Default="0008411A" w:rsidP="00C204AC">
      <w:pPr>
        <w:pStyle w:val="a5"/>
        <w:spacing w:before="0" w:beforeAutospacing="0" w:after="0" w:afterAutospacing="0"/>
        <w:jc w:val="right"/>
        <w:rPr>
          <w:rFonts w:ascii="Lora" w:hAnsi="Lora"/>
          <w:color w:val="2B2B2B"/>
          <w:sz w:val="21"/>
          <w:szCs w:val="21"/>
        </w:rPr>
      </w:pPr>
    </w:p>
    <w:p w:rsidR="0008411A" w:rsidRPr="0008411A" w:rsidRDefault="0008411A" w:rsidP="0008411A">
      <w:pPr>
        <w:pStyle w:val="a5"/>
        <w:spacing w:after="0"/>
        <w:jc w:val="right"/>
        <w:rPr>
          <w:rFonts w:ascii="Lora" w:hAnsi="Lora"/>
          <w:color w:val="2B2B2B"/>
          <w:sz w:val="21"/>
          <w:szCs w:val="21"/>
        </w:rPr>
      </w:pPr>
      <w:r w:rsidRPr="0008411A">
        <w:rPr>
          <w:rFonts w:ascii="Lora" w:hAnsi="Lora"/>
          <w:bCs/>
          <w:color w:val="2B2B2B"/>
          <w:sz w:val="21"/>
          <w:szCs w:val="21"/>
        </w:rPr>
        <w:lastRenderedPageBreak/>
        <w:t>Приложение № 1</w:t>
      </w:r>
      <w:r w:rsidRPr="0008411A">
        <w:rPr>
          <w:rFonts w:ascii="Lora" w:hAnsi="Lora"/>
          <w:bCs/>
          <w:color w:val="2B2B2B"/>
          <w:sz w:val="21"/>
          <w:szCs w:val="21"/>
        </w:rPr>
        <w:br/>
        <w:t>к Порядку разработки прогноза</w:t>
      </w:r>
      <w:r w:rsidRPr="0008411A">
        <w:rPr>
          <w:rFonts w:ascii="Lora" w:hAnsi="Lora"/>
          <w:bCs/>
          <w:color w:val="2B2B2B"/>
          <w:sz w:val="21"/>
          <w:szCs w:val="21"/>
        </w:rPr>
        <w:br/>
        <w:t>социально-экономического развития</w:t>
      </w:r>
      <w:r w:rsidRPr="0008411A">
        <w:rPr>
          <w:rFonts w:ascii="Lora" w:hAnsi="Lora"/>
          <w:bCs/>
          <w:color w:val="2B2B2B"/>
          <w:sz w:val="21"/>
          <w:szCs w:val="21"/>
        </w:rPr>
        <w:br/>
      </w:r>
      <w:r>
        <w:rPr>
          <w:rFonts w:ascii="Lora" w:hAnsi="Lora"/>
          <w:color w:val="2B2B2B"/>
          <w:sz w:val="21"/>
          <w:szCs w:val="21"/>
        </w:rPr>
        <w:t>МА ВМО «</w:t>
      </w:r>
      <w:proofErr w:type="spellStart"/>
      <w:r>
        <w:rPr>
          <w:rFonts w:ascii="Lora" w:hAnsi="Lora"/>
          <w:color w:val="2B2B2B"/>
          <w:sz w:val="21"/>
          <w:szCs w:val="21"/>
        </w:rPr>
        <w:t>Купчино</w:t>
      </w:r>
      <w:proofErr w:type="spellEnd"/>
      <w:r>
        <w:rPr>
          <w:rFonts w:ascii="Lora" w:hAnsi="Lora"/>
          <w:color w:val="2B2B2B"/>
          <w:sz w:val="21"/>
          <w:szCs w:val="21"/>
        </w:rPr>
        <w:t xml:space="preserve">» </w:t>
      </w:r>
    </w:p>
    <w:p w:rsidR="00D361DF" w:rsidRDefault="0008411A" w:rsidP="00D361DF">
      <w:pPr>
        <w:pStyle w:val="a5"/>
        <w:spacing w:before="0" w:beforeAutospacing="0" w:after="0" w:afterAutospacing="0" w:line="276" w:lineRule="auto"/>
        <w:jc w:val="center"/>
        <w:rPr>
          <w:b/>
          <w:bCs/>
          <w:color w:val="2B2B2B"/>
          <w:sz w:val="22"/>
          <w:szCs w:val="22"/>
        </w:rPr>
      </w:pPr>
      <w:r w:rsidRPr="00D361DF">
        <w:rPr>
          <w:b/>
          <w:bCs/>
          <w:color w:val="2B2B2B"/>
          <w:sz w:val="22"/>
          <w:szCs w:val="22"/>
        </w:rPr>
        <w:t>Показатели прогноза социально-экономического развития</w:t>
      </w:r>
      <w:r w:rsidRPr="00D361DF">
        <w:rPr>
          <w:b/>
          <w:bCs/>
          <w:color w:val="2B2B2B"/>
          <w:sz w:val="22"/>
          <w:szCs w:val="22"/>
        </w:rPr>
        <w:br/>
        <w:t xml:space="preserve"> внутригородского муниципального образования </w:t>
      </w:r>
    </w:p>
    <w:p w:rsidR="0008411A" w:rsidRPr="0008411A" w:rsidRDefault="0008411A" w:rsidP="00D361DF">
      <w:pPr>
        <w:pStyle w:val="a5"/>
        <w:spacing w:before="0" w:beforeAutospacing="0" w:after="0" w:afterAutospacing="0" w:line="276" w:lineRule="auto"/>
        <w:jc w:val="center"/>
        <w:rPr>
          <w:rFonts w:ascii="Lora" w:hAnsi="Lora"/>
          <w:b/>
          <w:bCs/>
          <w:color w:val="2B2B2B"/>
          <w:sz w:val="21"/>
          <w:szCs w:val="21"/>
        </w:rPr>
      </w:pPr>
      <w:r w:rsidRPr="00D361DF">
        <w:rPr>
          <w:b/>
          <w:bCs/>
          <w:color w:val="2B2B2B"/>
          <w:sz w:val="22"/>
          <w:szCs w:val="22"/>
        </w:rPr>
        <w:t>города федерального значения Санкт-Петербурга</w:t>
      </w:r>
      <w:r w:rsidRPr="0008411A">
        <w:rPr>
          <w:rFonts w:ascii="Lora" w:hAnsi="Lora"/>
          <w:b/>
          <w:bCs/>
          <w:color w:val="2B2B2B"/>
          <w:sz w:val="21"/>
          <w:szCs w:val="21"/>
        </w:rPr>
        <w:t xml:space="preserve"> муниципальный округ </w:t>
      </w:r>
      <w:proofErr w:type="spellStart"/>
      <w:r>
        <w:rPr>
          <w:rFonts w:ascii="Lora" w:hAnsi="Lora"/>
          <w:b/>
          <w:bCs/>
          <w:color w:val="2B2B2B"/>
          <w:sz w:val="21"/>
          <w:szCs w:val="21"/>
        </w:rPr>
        <w:t>Купчино</w:t>
      </w:r>
      <w:proofErr w:type="spellEnd"/>
    </w:p>
    <w:p w:rsidR="0008411A" w:rsidRPr="0008411A" w:rsidRDefault="0008411A" w:rsidP="0008411A">
      <w:pPr>
        <w:pStyle w:val="a5"/>
        <w:spacing w:after="0"/>
        <w:jc w:val="right"/>
        <w:rPr>
          <w:rFonts w:ascii="Lora" w:hAnsi="Lora"/>
          <w:b/>
          <w:bCs/>
          <w:color w:val="2B2B2B"/>
          <w:sz w:val="21"/>
          <w:szCs w:val="21"/>
        </w:rPr>
      </w:pPr>
      <w:r w:rsidRPr="0008411A">
        <w:rPr>
          <w:rFonts w:ascii="Lora" w:hAnsi="Lora"/>
          <w:b/>
          <w:bCs/>
          <w:color w:val="2B2B2B"/>
          <w:sz w:val="21"/>
          <w:szCs w:val="21"/>
        </w:rPr>
        <w:t>на _____ - _____ годы</w:t>
      </w:r>
    </w:p>
    <w:p w:rsidR="0008411A" w:rsidRPr="0008411A" w:rsidRDefault="0008411A" w:rsidP="0008411A">
      <w:pPr>
        <w:pStyle w:val="a5"/>
        <w:spacing w:after="0"/>
        <w:rPr>
          <w:rFonts w:ascii="Lora" w:hAnsi="Lora"/>
          <w:color w:val="2B2B2B"/>
          <w:sz w:val="21"/>
          <w:szCs w:val="21"/>
        </w:rPr>
      </w:pPr>
      <w:r w:rsidRPr="0008411A">
        <w:rPr>
          <w:rFonts w:ascii="Lora" w:hAnsi="Lora"/>
          <w:color w:val="2B2B2B"/>
          <w:sz w:val="21"/>
          <w:szCs w:val="21"/>
        </w:rPr>
        <w:t>(тыс. рублей)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4"/>
        <w:gridCol w:w="1480"/>
        <w:gridCol w:w="893"/>
        <w:gridCol w:w="1491"/>
        <w:gridCol w:w="1095"/>
        <w:gridCol w:w="841"/>
        <w:gridCol w:w="850"/>
        <w:gridCol w:w="1134"/>
      </w:tblGrid>
      <w:tr w:rsidR="0008411A" w:rsidRPr="0008411A" w:rsidTr="00D361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 xml:space="preserve">№ </w:t>
            </w:r>
            <w:proofErr w:type="gramStart"/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п</w:t>
            </w:r>
            <w:proofErr w:type="gramEnd"/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Показатель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Единица измерения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before="0"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Код статьи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before="0"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Предыдущий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Текущий год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Плановый период</w:t>
            </w:r>
          </w:p>
        </w:tc>
      </w:tr>
      <w:tr w:rsidR="0008411A" w:rsidRPr="0008411A" w:rsidTr="00D36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3-й год</w:t>
            </w: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color w:val="2B2B2B"/>
                <w:sz w:val="21"/>
                <w:szCs w:val="21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color w:val="2B2B2B"/>
                <w:sz w:val="21"/>
                <w:szCs w:val="21"/>
              </w:rPr>
              <w:t>Демографические показатели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color w:val="2B2B2B"/>
                <w:sz w:val="21"/>
                <w:szCs w:val="21"/>
              </w:rPr>
              <w:t>Численность постоянного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color w:val="2B2B2B"/>
                <w:sz w:val="21"/>
                <w:szCs w:val="21"/>
              </w:rPr>
              <w:t>тыс.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</w:t>
            </w: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к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предыдущему году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Доходы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color w:val="2B2B2B"/>
                <w:sz w:val="21"/>
                <w:szCs w:val="21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color w:val="2B2B2B"/>
                <w:sz w:val="21"/>
                <w:szCs w:val="21"/>
              </w:rPr>
              <w:t>Налоговые и неналоговые доходы: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доходной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доходной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Расходы - 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color w:val="2B2B2B"/>
                <w:sz w:val="21"/>
                <w:szCs w:val="21"/>
              </w:rPr>
              <w:t>Муниципальный Совет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Общегосударственные вопросы: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 xml:space="preserve">Функционирование законодательных </w:t>
            </w: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color w:val="2B2B2B"/>
                <w:sz w:val="21"/>
                <w:szCs w:val="21"/>
              </w:rPr>
              <w:t>Избирательная комиссия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Общегосударственные вопросы: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Обеспечение выборов и референдумов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Местная администрация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Общегосударственные вопросы: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Резервные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Национальная безопасность и правоохранительная деятельность: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Национальна экономика: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</w:t>
            </w:r>
            <w:r w:rsidRPr="0008411A">
              <w:rPr>
                <w:rFonts w:ascii="Lora" w:hAnsi="Lora"/>
                <w:color w:val="2B2B2B"/>
                <w:sz w:val="21"/>
                <w:szCs w:val="21"/>
              </w:rPr>
              <w:lastRenderedPageBreak/>
              <w:t>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Жилищно-коммунальное хозяйство: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Благоустройство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Образование: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Культура, кинематография: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Социальная политика: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color w:val="2B2B2B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color w:val="2B2B2B"/>
                <w:sz w:val="21"/>
                <w:szCs w:val="21"/>
              </w:rPr>
              <w:t>Охрана семьи и детства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color w:val="2B2B2B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Физическая культура и спорт: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Средства массовой информации: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Cs/>
                <w:color w:val="2B2B2B"/>
                <w:sz w:val="21"/>
                <w:szCs w:val="21"/>
              </w:rPr>
              <w:t>Периодическая печать издательства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  <w:proofErr w:type="gramStart"/>
            <w:r w:rsidRPr="0008411A">
              <w:rPr>
                <w:rFonts w:ascii="Lora" w:hAnsi="Lora"/>
                <w:color w:val="2B2B2B"/>
                <w:sz w:val="21"/>
                <w:szCs w:val="21"/>
              </w:rPr>
              <w:t>в</w:t>
            </w:r>
            <w:proofErr w:type="gramEnd"/>
            <w:r w:rsidRPr="0008411A">
              <w:rPr>
                <w:rFonts w:ascii="Lora" w:hAnsi="Lora"/>
                <w:color w:val="2B2B2B"/>
                <w:sz w:val="21"/>
                <w:szCs w:val="21"/>
              </w:rPr>
              <w:t xml:space="preserve"> % к расходной части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  <w:tr w:rsidR="0008411A" w:rsidRPr="0008411A" w:rsidTr="00D36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Профицит</w:t>
            </w:r>
            <w:proofErr w:type="gramStart"/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 xml:space="preserve"> (+),</w:t>
            </w:r>
            <w:proofErr w:type="gramEnd"/>
          </w:p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bCs/>
                <w:color w:val="2B2B2B"/>
                <w:sz w:val="21"/>
                <w:szCs w:val="21"/>
              </w:rPr>
            </w:pPr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>Дефицит</w:t>
            </w:r>
            <w:proofErr w:type="gramStart"/>
            <w:r w:rsidRPr="0008411A">
              <w:rPr>
                <w:rFonts w:ascii="Lora" w:hAnsi="Lora"/>
                <w:b/>
                <w:bCs/>
                <w:color w:val="2B2B2B"/>
                <w:sz w:val="21"/>
                <w:szCs w:val="21"/>
              </w:rPr>
              <w:t xml:space="preserve"> (-)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1A" w:rsidRPr="0008411A" w:rsidRDefault="0008411A" w:rsidP="0008411A">
            <w:pPr>
              <w:pStyle w:val="a5"/>
              <w:spacing w:after="0"/>
              <w:jc w:val="right"/>
              <w:rPr>
                <w:rFonts w:ascii="Lora" w:hAnsi="Lora"/>
                <w:color w:val="2B2B2B"/>
                <w:sz w:val="21"/>
                <w:szCs w:val="21"/>
              </w:rPr>
            </w:pPr>
          </w:p>
        </w:tc>
      </w:tr>
    </w:tbl>
    <w:p w:rsidR="0008411A" w:rsidRPr="00D25393" w:rsidRDefault="0008411A" w:rsidP="00D361DF">
      <w:pPr>
        <w:pStyle w:val="a5"/>
        <w:spacing w:after="0"/>
        <w:jc w:val="right"/>
        <w:rPr>
          <w:rFonts w:ascii="Lora" w:hAnsi="Lora"/>
          <w:color w:val="2B2B2B"/>
          <w:sz w:val="21"/>
          <w:szCs w:val="21"/>
        </w:rPr>
      </w:pPr>
    </w:p>
    <w:sectPr w:rsidR="0008411A" w:rsidRPr="00D25393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5BD"/>
    <w:multiLevelType w:val="multilevel"/>
    <w:tmpl w:val="8864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A4282"/>
    <w:multiLevelType w:val="hybridMultilevel"/>
    <w:tmpl w:val="AA02A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8B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E886F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65147"/>
    <w:multiLevelType w:val="hybridMultilevel"/>
    <w:tmpl w:val="5AE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B0D62"/>
    <w:multiLevelType w:val="multilevel"/>
    <w:tmpl w:val="58820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9176E"/>
    <w:multiLevelType w:val="hybridMultilevel"/>
    <w:tmpl w:val="C490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2A79"/>
    <w:multiLevelType w:val="hybridMultilevel"/>
    <w:tmpl w:val="346EB98C"/>
    <w:lvl w:ilvl="0" w:tplc="AB906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84BF2"/>
    <w:multiLevelType w:val="hybridMultilevel"/>
    <w:tmpl w:val="8612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90B22"/>
    <w:multiLevelType w:val="hybridMultilevel"/>
    <w:tmpl w:val="DCA65E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C61"/>
    <w:multiLevelType w:val="hybridMultilevel"/>
    <w:tmpl w:val="2A8A47E0"/>
    <w:lvl w:ilvl="0" w:tplc="6D4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CE65BB"/>
    <w:multiLevelType w:val="hybridMultilevel"/>
    <w:tmpl w:val="5A920C3C"/>
    <w:lvl w:ilvl="0" w:tplc="79B69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33514E"/>
    <w:multiLevelType w:val="hybridMultilevel"/>
    <w:tmpl w:val="C2BEA64A"/>
    <w:lvl w:ilvl="0" w:tplc="1EE0F4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2261E"/>
    <w:multiLevelType w:val="multilevel"/>
    <w:tmpl w:val="F15C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8411A"/>
    <w:rsid w:val="000A1AD3"/>
    <w:rsid w:val="000E4D1C"/>
    <w:rsid w:val="0018294A"/>
    <w:rsid w:val="00195CED"/>
    <w:rsid w:val="001E6146"/>
    <w:rsid w:val="00246C40"/>
    <w:rsid w:val="00265022"/>
    <w:rsid w:val="002B6A4B"/>
    <w:rsid w:val="00385F1C"/>
    <w:rsid w:val="004063BF"/>
    <w:rsid w:val="00430ED6"/>
    <w:rsid w:val="005461CF"/>
    <w:rsid w:val="005575E0"/>
    <w:rsid w:val="0062066A"/>
    <w:rsid w:val="00627DAC"/>
    <w:rsid w:val="006313DF"/>
    <w:rsid w:val="00683510"/>
    <w:rsid w:val="006F27C0"/>
    <w:rsid w:val="007910A1"/>
    <w:rsid w:val="007B537C"/>
    <w:rsid w:val="008B0094"/>
    <w:rsid w:val="009A7590"/>
    <w:rsid w:val="00A04BFA"/>
    <w:rsid w:val="00A72C31"/>
    <w:rsid w:val="00B005B3"/>
    <w:rsid w:val="00B17A20"/>
    <w:rsid w:val="00B55A00"/>
    <w:rsid w:val="00BF34CD"/>
    <w:rsid w:val="00C204AC"/>
    <w:rsid w:val="00CD1FF9"/>
    <w:rsid w:val="00D25393"/>
    <w:rsid w:val="00D361DF"/>
    <w:rsid w:val="00D668F8"/>
    <w:rsid w:val="00D7570E"/>
    <w:rsid w:val="00D93198"/>
    <w:rsid w:val="00DE15FD"/>
    <w:rsid w:val="00DE6E52"/>
    <w:rsid w:val="00EF40FF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2331-5A76-4C69-A10D-83299C6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2022-05-27T09:25:00Z</cp:lastPrinted>
  <dcterms:created xsi:type="dcterms:W3CDTF">2022-08-02T10:17:00Z</dcterms:created>
  <dcterms:modified xsi:type="dcterms:W3CDTF">2022-10-27T13:22:00Z</dcterms:modified>
</cp:coreProperties>
</file>